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~210M THB (~208M).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(~210M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from Thai suppliers) and two 250 kW chiller modules (CH-1, CH-2)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rooftop solar with a battery and room for a second building.</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~210M THB</w:t>
      </w:r>
      <w:r>
        <w:rPr/>
        <w:t>, ~193M THB at the midpoint before the ramp-up reserve and ~31M THB more than Plan A (estimates, section 8): owned rooftop solar and battery (and with them the BOI solar measure);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boilers and compressor from Thai suppliers, with local service. Every press, the cutting room, the galvanics line and the stamper-prep line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208M (~USD 6.30M), rounded to ~210M THB</w:t>
            </w:r>
            <w:r>
              <w:rPr>
                <w:sz w:val="19"/>
              </w:rPr>
              <w:t>: the plan investment, ~THB 192.8M (~USD 5.84M) at the midpoint with everything in, plus a ramp-up reserve of ~THB 10M to 20M (staff and overheads before volume covers them); at the midpoint within the investor's 180M THB plus 20 %. From the low to the high end of every block: ~THB 149M to 266M.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29M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1.26M (~THB 42M); break-even on operating profit at ~0.23M records a year. </w:t>
            </w:r>
            <w:r>
              <w:rPr>
                <w:b/>
                <w:sz w:val="19"/>
              </w:rPr>
              <w:t>The adverse case loses money:</w:t>
            </w:r>
            <w:r>
              <w:rPr>
                <w:sz w:val="19"/>
              </w:rPr>
              <w:t xml:space="preserve"> EBITDA ~USD 0.23M, operating loss ~USD 0.52M (~THB 17M);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~3.6 years on the plan price in the central case (2.6 to 4.7 from the low to the high end of the price); ~1.2 years in the favourable case, ~35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208M (~USD 6.30M), the ~210M THB plan, released in tranches against milestones (section 8), starting with phase 0 (~THB 1.3M to 2.6M). BOI caps debt-to-equity at 3:1, so at least a quarter is equity: ~THB 52M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31M (~18 %) more at launch for what Plan A leases or buys from revenue. Plan B keeps the BOI solar measure (only an owned array qualifies), measures every stamper fully from the first release, makes tours and the Payap programmes possible from the start, sells cassette and CD-R from launch, owns its crane and buys its utilities with local service. On the modelled numbers that extra earns nothing (the same EBITDA, more depreciation, a longer payback, a deeper adverse case), so Plan A has the better modelled return and Plan B the more complete plant. Most of Plan B's items can be added to Plan A later from revenue; the BOI solar measure and the corridor are cheaper to have from the start.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208M (~USD 6.30M); ~149M to 266M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1.26M (~THB 42M)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~3.6 years (2.6 to 4.7)</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0.52M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31M more at launch: owned solar and battery with the BOI solar measure,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208M (~USD 6.30M), rounded to ~210M THB</w:t>
            </w:r>
            <w:r>
              <w:rPr>
                <w:sz w:val="20"/>
              </w:rPr>
              <w:t>, including the ramp-up reserve and without contingency, within the investor's 180M THB plus 20 % at the midpoint,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149M to 266M;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31M more at launch for what Plan A leases or defers; the Classic, Pheenix and EX 35 quotes, the solar PPA offer and the building quote settle the numbers); the equity/debt mix (BOI requires debt-to-equity of at most 3:1, so at least ~THB 52M of Plan B's ~208M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(~210M THB)</w:t>
      </w:r>
      <w:r>
        <w:rPr/>
        <w:t xml:space="preserve">, the same three presses with everything in. Both plan prices include the ramp-up reserve and neither carries a contingency. This document is </w:t>
      </w:r>
      <w:r>
        <w:rPr>
          <w:b/>
        </w:rPr>
        <w:t>Plan B (~210M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(Thai suppliers)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(owned),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B buys the boiler modules and the compressor from Thai suppliers,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boilers and the compressor come from Thai suppliers, with local service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~3.8 to 5.4 years at 20,000 to 26,000 THB/kWp installed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rooftop PV EPC USD 182k to 236k (6.0M to 7.8M THB, 20 to 26 THB/W at Thai 2026 market prices) and the battery, installed, USD 61k to 106k (2.0M to 3.5M THB), estimates, section 8. Owning them is what the BOI solar measure rewards (section 7). A solar PPA (an installer owns and finances them, the plant buys the power at a price still to quote) would take ~9.7M THB out of the capital round at the midpoint, but very likely gives up that measure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plan's price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and the compressor from Thai suppliers (4.5M to 7M THB installed for the boilers). Chinese makers with Thai references (ZOZEN, Sitong, Fangkuai, Taiguo) could supply the boilers for roughly 2.8M to 5.5M THB installed, about 1.6M THB less at the midpoint, and with a Chinese compressor brand bought through its Thai office ~1.9M less (estimates from listings, not quotes): a step if quotes land high.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(~210M THB) preset of the plant and business plan calculator: the factory with roof PV and battery, owned,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(~210M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(~210M THB) preset: Duplex system 1 (two HRP 12 presses with their extruders) and the Classic, in a hall laid out for five Duplex bays and four Classic positions; the dashed outlines are the free bays and positions for growth. In the yard, boiler modules B-1 and B-2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buys the ~247 kWp array and the 271 kWh battery, so their cost is the base of the exemption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~149M to 266M THB with the ramp-up reserve (~208M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The plan's modules come from Thai suppliers to the same ASME specification; a Chinese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(~210M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296k to 470k</w:t>
            </w:r>
          </w:p>
        </w:tc>
        <w:tc>
          <w:tcPr>
            <w:tcW w:type="dxa" w:w="1701"/>
          </w:tcPr>
          <w:p>
            <w:pPr>
              <w:spacing w:after="20" w:before="20"/>
            </w:pPr>
            <w:r/>
            <w:r>
              <w:rPr>
                <w:sz w:val="17"/>
              </w:rPr>
              <w:t>9.8M to 15.5M</w:t>
            </w:r>
          </w:p>
        </w:tc>
        <w:tc>
          <w:tcPr>
            <w:tcW w:type="dxa" w:w="3288"/>
          </w:tcPr>
          <w:p>
            <w:pPr>
              <w:spacing w:after="20" w:before="20"/>
            </w:pPr>
            <w:r/>
            <w:r>
              <w:rPr>
                <w:sz w:val="17"/>
              </w:rPr>
              <w:t>Researched: utilities rows; boilers and compressor from Thai suppliers,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Rooftop PV (EPC) and the 271 kWh Gobel battery, owned</w:t>
            </w:r>
          </w:p>
        </w:tc>
        <w:tc>
          <w:tcPr>
            <w:tcW w:type="dxa" w:w="1701"/>
          </w:tcPr>
          <w:p>
            <w:pPr>
              <w:spacing w:after="20" w:before="20"/>
            </w:pPr>
            <w:r/>
            <w:r>
              <w:rPr>
                <w:sz w:val="17"/>
              </w:rPr>
              <w:t>243k to 342k</w:t>
            </w:r>
          </w:p>
        </w:tc>
        <w:tc>
          <w:tcPr>
            <w:tcW w:type="dxa" w:w="1701"/>
          </w:tcPr>
          <w:p>
            <w:pPr>
              <w:spacing w:after="20" w:before="20"/>
            </w:pPr>
            <w:r/>
            <w:r>
              <w:rPr>
                <w:sz w:val="17"/>
              </w:rPr>
              <w:t>8.0M to 11.3M</w:t>
            </w:r>
          </w:p>
        </w:tc>
        <w:tc>
          <w:tcPr>
            <w:tcW w:type="dxa" w:w="3288"/>
          </w:tcPr>
          <w:p>
            <w:pPr>
              <w:spacing w:after="20" w:before="20"/>
            </w:pPr>
            <w:r/>
            <w:r>
              <w:rPr>
                <w:sz w:val="17"/>
              </w:rPr>
              <w:t>Researched: utilities rows; owned, so the BOI solar measure applies</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9.7M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~4.22M to 7.47M</w:t>
            </w:r>
          </w:p>
        </w:tc>
        <w:tc>
          <w:tcPr>
            <w:tcW w:type="dxa" w:w="1701"/>
          </w:tcPr>
          <w:p>
            <w:pPr>
              <w:spacing w:after="20" w:before="20"/>
            </w:pPr>
            <w:r/>
            <w:r>
              <w:rPr>
                <w:b/>
                <w:sz w:val="17"/>
              </w:rPr>
              <w:t>~139.1M to 246.4M</w:t>
            </w:r>
          </w:p>
        </w:tc>
        <w:tc>
          <w:tcPr>
            <w:tcW w:type="dxa" w:w="3288"/>
          </w:tcPr>
          <w:p>
            <w:pPr>
              <w:spacing w:after="20" w:before="20"/>
            </w:pPr>
            <w:r/>
            <w:r>
              <w:rPr>
                <w:b/>
                <w:sz w:val="17"/>
              </w:rPr>
              <w:t>Midpoint ~192.8M THB (~5.84M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~4.52M to 8.07M</w:t>
            </w:r>
          </w:p>
        </w:tc>
        <w:tc>
          <w:tcPr>
            <w:tcW w:type="dxa" w:w="1701"/>
          </w:tcPr>
          <w:p>
            <w:pPr>
              <w:spacing w:after="20" w:before="20"/>
            </w:pPr>
            <w:r/>
            <w:r>
              <w:rPr>
                <w:b/>
                <w:sz w:val="17"/>
              </w:rPr>
              <w:t>~149M to 266M</w:t>
            </w:r>
          </w:p>
        </w:tc>
        <w:tc>
          <w:tcPr>
            <w:tcW w:type="dxa" w:w="3288"/>
          </w:tcPr>
          <w:p>
            <w:pPr>
              <w:spacing w:after="20" w:before="20"/>
            </w:pPr>
            <w:r/>
            <w:r>
              <w:rPr>
                <w:b/>
                <w:sz w:val="17"/>
              </w:rPr>
              <w:t>Midpoint ~208M THB (~6.30M USD): ~210M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~29M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~29M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~210M THB, within 180M plus 20 %. This document is Plan B (~210M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~208M THB (~6.30M USD): ~210M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~149M to 266M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2.07M against Plan A's 2.04M,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-0.52M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~3.6 yr (2.6 to 4.7; calculator: 2.8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~31M THB more (owned solar and battery with the BOI solar measure,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source abroad,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Rooftop PV and the 271 kWh battery, owned (EPC and Gobel battery)</w:t>
            </w:r>
          </w:p>
        </w:tc>
        <w:tc>
          <w:tcPr>
            <w:tcW w:type="dxa" w:w="3969"/>
          </w:tcPr>
          <w:p>
            <w:pPr>
              <w:spacing w:after="20" w:before="20"/>
            </w:pPr>
            <w:r/>
            <w:r>
              <w:rPr>
                <w:sz w:val="17"/>
              </w:rPr>
              <w:t>The BOI solar measure (only an owned array qualifies; our reading, for the BOI consultant) and no PPA power bill</w:t>
            </w:r>
          </w:p>
        </w:tc>
        <w:tc>
          <w:tcPr>
            <w:tcW w:type="dxa" w:w="2154"/>
          </w:tcPr>
          <w:p>
            <w:pPr>
              <w:spacing w:after="20" w:before="20"/>
            </w:pPr>
            <w:r/>
            <w:r>
              <w:rPr>
                <w:sz w:val="17"/>
              </w:rPr>
              <w:t>~9.7M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Boilers and compressor from Thai suppliers</w:t>
            </w:r>
          </w:p>
        </w:tc>
        <w:tc>
          <w:tcPr>
            <w:tcW w:type="dxa" w:w="3969"/>
            <w:shd w:val="clear" w:color="auto" w:fill="F2F5FA"/>
          </w:tcPr>
          <w:p>
            <w:pPr>
              <w:spacing w:after="20" w:before="20"/>
            </w:pPr>
            <w:r/>
            <w:r>
              <w:rPr>
                <w:sz w:val="17"/>
              </w:rPr>
              <w:t>Local service; no import route for the boilers</w:t>
            </w:r>
          </w:p>
        </w:tc>
        <w:tc>
          <w:tcPr>
            <w:tcW w:type="dxa" w:w="2154"/>
            <w:shd w:val="clear" w:color="auto" w:fill="F2F5FA"/>
          </w:tcPr>
          <w:p>
            <w:pPr>
              <w:spacing w:after="20" w:before="20"/>
            </w:pPr>
            <w:r/>
            <w:r>
              <w:rPr>
                <w:sz w:val="17"/>
              </w:rPr>
              <w:t>~1.9M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~31M (192.8M minus Plan A's 161.7M)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~192.8M (~5.84M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~208M THB (~6.30M USD)</w:t>
            </w:r>
            <w:r>
              <w:rPr>
                <w:sz w:val="17"/>
              </w:rPr>
              <w:t>; ~149M to 266M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~31.2M, and the two subtotals differ by ~31.1M.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~31M THB more at launch, for what Plan A leases or buys from revenue.</w:t>
            </w:r>
            <w:r>
              <w:rPr>
                <w:sz w:val="20"/>
              </w:rPr>
              <w:t xml:space="preserve"> Plan B keeps the BOI solar measure (only an owned array qualifies),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nothing.</w:t>
            </w:r>
            <w:r>
              <w:rPr>
                <w:sz w:val="20"/>
              </w:rPr>
              <w:t xml:space="preserve"> The same EBITDA, more depreciation, a longer payback (~3.6 against ~3.1 years) and a deeper adverse corner: Plan A has the better modelled return, Plan B the more complete plant. Most of Plan B's items can be added to Plan A later from revenue; the BOI solar measure and the corridor are cheaper to have from the start.</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192.8M THB at the midpoint without contingency, 202.8M to 212.8M with the ramp-up reserve of 10M to 20M, 17.2M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from Thai suppliers)</w:t>
            </w:r>
          </w:p>
        </w:tc>
        <w:tc>
          <w:tcPr>
            <w:tcW w:type="dxa" w:w="1814"/>
            <w:shd w:val="clear" w:color="auto" w:fill="F2F5FA"/>
          </w:tcPr>
          <w:p>
            <w:pPr>
              <w:spacing w:after="20" w:before="20"/>
            </w:pPr>
            <w:r/>
            <w:r>
              <w:rPr>
                <w:sz w:val="17"/>
              </w:rPr>
              <w:t>20 to 30 % (~39M to 58M)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(~67M to 87M)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rooftop PV and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(~29M to 39M)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(~15M to 23M), plus the reserve</w:t>
            </w:r>
          </w:p>
        </w:tc>
      </w:tr>
    </w:tbl>
    <w:p>
      <w:pPr>
        <w:spacing w:before="40" w:after="160"/>
      </w:pPr>
      <w:r>
        <w:rPr>
          <w:i/>
          <w:color w:val="595959"/>
          <w:sz w:val="17"/>
        </w:rPr>
        <w:t>Shares of Plan B's investment before the reserve (~192.8M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~208M THB is the midpoint of every block with the ramp-up reserve and no buffer: at 15 % a contingency would add ~29M THB, and the high end of every block comes to ~266M.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Plan B owns its solar array, so it keeps the solar measure.</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~1 %.</w:t>
      </w:r>
      <w:r>
        <w:rPr/>
        <w:t xml:space="preserve"> Plan B prices Thai-supplied utilities. The Chinese route for the boiler modules and the compressor would take ~1.9M THB off at the midpoint (Plan A takes it); chillers and HVAC, the larger blocks, are not checked yet.</w:t>
      </w:r>
    </w:p>
    <w:p>
      <w:pPr>
        <w:pStyle w:val="ListBullet"/>
      </w:pPr>
      <w:r>
        <w:rPr>
          <w:b/>
        </w:rPr>
        <w:t>Solar bought, not leased.</w:t>
      </w:r>
      <w:r>
        <w:rPr/>
        <w:t xml:space="preserve"> Plan B owns the array and the battery (8.0M to 11.3M THB). A solar PPA would take ~9.7M THB off the price at the midpoint and add a power price to the energy line instead, very likely without the BOI solar measure.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(7.47M USD) over 10 years (adverse), the midpoint (5.84M USD) over 12.5 years (central) and the low end (4.22M USD) over 15 years (favourable). Payback is counted on the whole plan price including the ramp-up reserve (4.52M / 6.30M / 8.07M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0.75M</w:t>
            </w:r>
          </w:p>
        </w:tc>
        <w:tc>
          <w:tcPr>
            <w:tcW w:type="dxa" w:w="2721"/>
            <w:shd w:val="clear" w:color="auto" w:fill="F2F5FA"/>
          </w:tcPr>
          <w:p>
            <w:pPr>
              <w:spacing w:after="20" w:before="20"/>
            </w:pPr>
            <w:r/>
            <w:r>
              <w:rPr>
                <w:sz w:val="18"/>
              </w:rPr>
              <w:t>0.47M</w:t>
            </w:r>
          </w:p>
        </w:tc>
        <w:tc>
          <w:tcPr>
            <w:tcW w:type="dxa" w:w="2041"/>
            <w:shd w:val="clear" w:color="auto" w:fill="F2F5FA"/>
          </w:tcPr>
          <w:p>
            <w:pPr>
              <w:spacing w:after="20" w:before="20"/>
            </w:pPr>
            <w:r/>
            <w:r>
              <w:rPr>
                <w:sz w:val="18"/>
              </w:rPr>
              <w:t>0.28M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-0.52M</w:t>
            </w:r>
          </w:p>
        </w:tc>
        <w:tc>
          <w:tcPr>
            <w:tcW w:type="dxa" w:w="2721"/>
          </w:tcPr>
          <w:p>
            <w:pPr>
              <w:spacing w:after="20" w:before="20"/>
            </w:pPr>
            <w:r/>
            <w:r>
              <w:rPr>
                <w:b/>
                <w:sz w:val="18"/>
              </w:rPr>
              <w:t>1.26M</w:t>
            </w:r>
          </w:p>
        </w:tc>
        <w:tc>
          <w:tcPr>
            <w:tcW w:type="dxa" w:w="2041"/>
          </w:tcPr>
          <w:p>
            <w:pPr>
              <w:spacing w:after="20" w:before="20"/>
            </w:pPr>
            <w:r/>
            <w:r>
              <w:rPr>
                <w:b/>
                <w:sz w:val="18"/>
              </w:rPr>
              <w:t>3.51M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~35 yr</w:t>
            </w:r>
          </w:p>
        </w:tc>
        <w:tc>
          <w:tcPr>
            <w:tcW w:type="dxa" w:w="2721"/>
          </w:tcPr>
          <w:p>
            <w:pPr>
              <w:spacing w:after="20" w:before="20"/>
            </w:pPr>
            <w:r/>
            <w:r>
              <w:rPr>
                <w:sz w:val="18"/>
              </w:rPr>
              <w:t>~3.6 yr (2.6 to 4.7 on 4.52M to 8.07M)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~208M THB.</w:t>
            </w:r>
            <w:r>
              <w:rPr>
                <w:sz w:val="20"/>
              </w:rPr>
              <w:t xml:space="preserve"> EBITDA ~1.73M USD (~57M THB) and operating profit ~1.26M USD (~42M THB) a year once the plant runs at volume. It breaks even on operating profit at about </w:t>
            </w:r>
            <w:r>
              <w:rPr>
                <w:b/>
                <w:sz w:val="20"/>
              </w:rPr>
              <w:t>0.23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~17M THB a year. It stacks the low price, the high cost, the high capital and the high overheads at once. At the central cost and volume the price that covers depreciation is ~2.8 USD (~91 THB) a record (arithmetic on the table), below the low price assumed: price realisation and utilisation decide solvency, not upside.</w:t>
            </w:r>
          </w:p>
          <w:p>
            <w:pPr>
              <w:spacing w:after="60"/>
              <w:ind w:left="227"/>
            </w:pPr>
            <w:r>
              <w:rPr>
                <w:sz w:val="20"/>
              </w:rPr>
              <w:t xml:space="preserve">•  </w:t>
            </w:r>
            <w:r>
              <w:rPr>
                <w:b/>
                <w:sz w:val="20"/>
              </w:rPr>
              <w:t>What the extra ~31M THB buys is not in this table.</w:t>
            </w:r>
            <w:r>
              <w:rPr>
                <w:sz w:val="20"/>
              </w:rPr>
              <w:t xml:space="preserve"> Plan B is Plan A's plant with the six levers not taken, so revenue, direct cost and EBITDA are Plan A's; only the depreciation (0.47M against Plan A's 0.39M USD at the centre) and the payback (~3.6 against ~3.1 years) move. Not modelled: cassette and CD-R revenue, tour and Payap revenue, stamper supply to other plants, and the tax benefit of the BOI solar measure.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electric steam heat and the cutting engineer, which this table leaves out) and the team's faster Duplex planning rate, at which the three presses are not Duplex-limited, gives at 850k records and 60 % specials: revenue ~4.14M, EBITDA 2.07M USD, payback 2.8 years on the 192.8M THB investment in a mature year; with a ramp of 35, 70 and 90 % in the first three years and the reserve in year 0, cash payback in year ~4.3, ~21 % IRR and an NPV of ~4.1M USD over ten years, pre-tax and pre-financing (estimates). Its EBITDA is 0.03M above Plan A's 2.04M because the owned array carries no PPA power price. Not modelled here: cassette and CD-R lines,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~4.3, IRR ~21 %, NPV ~4.1M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and compressor from Thai suppliers)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~149M to 266M THB in one round (~208M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with the BOI solar measure, the full metrology stack from the first release, tours and the Payap programmes from day one, cassette and CD-R, its own crane and locally serviced utilities; the second Duplex waits for demand and revenue on a reserved floor.</w:t>
            </w:r>
          </w:p>
        </w:tc>
        <w:tc>
          <w:tcPr>
            <w:tcW w:type="dxa" w:w="4819"/>
          </w:tcPr>
          <w:p>
            <w:pPr>
              <w:spacing w:after="20" w:before="20"/>
            </w:pPr>
            <w:r/>
            <w:r>
              <w:rPr>
                <w:b/>
                <w:sz w:val="17"/>
              </w:rPr>
              <w:t>~31M THB more that the model does not repay.</w:t>
            </w:r>
            <w:r>
              <w:rPr>
                <w:sz w:val="17"/>
              </w:rPr>
              <w:t xml:space="preserve"> The same EBITDA as Plan A with more depreciation and a longer payback (~3.6 against ~3.1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~52M THB of Plan B's ~208M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~29M THB at the midpoint, and the high end of every block comes to ~266M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~0.23M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~31M THB earns nothing in the model</w:t>
            </w:r>
          </w:p>
        </w:tc>
        <w:tc>
          <w:tcPr>
            <w:tcW w:type="dxa" w:w="2948"/>
          </w:tcPr>
          <w:p>
            <w:pPr>
              <w:spacing w:after="20" w:before="20"/>
            </w:pPr>
            <w:r/>
            <w:r>
              <w:rPr>
                <w:sz w:val="16"/>
              </w:rPr>
              <w:t>Plan B's operating picture is Plan A's (same presses, records, revenue and EBITDA): the ~31M THB more at launch adds depreciation, so central operating profit is 1.26M against 1.34M USD, payback ~3.6 against ~3.1 years and the adverse corner deeper; its case rests on what the table leaves out (the BOI solar measure,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the BOI consultant's reading of the solar measure, cassette and CD-R quotes); most items can also come later from revenue, as in Plan A, while the solar measure and the corridor are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and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~210M THB</w:t>
            </w:r>
            <w:r>
              <w:rPr>
                <w:sz w:val="19"/>
              </w:rPr>
              <w:t xml:space="preserve"> (~208M at the midpoint, the ramp-up reserve of 10M to 20M included, no contingency), released in the tranches of section 8.3, with the financing mix set to hold debt-to-equity at or below 3:1 (equity of at least ~52M THB). Told plainly: the price carries no contingency (at 15 % it would be ~29M THB more at the midpoint), and from the low to the high end of every block the plan comes to ~149M to 266M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~31M THB of items Plan A leases or defers (owned solar with the BOI solar measure, the full metrology stack, the visitor corridor, cassette and CD-R, the bought crane, Thai boilers and compressor), each weighed against its lever;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of the solar measure on the owned array;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~210M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