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brought to ~180M THB (~177M) with six cost levers. A second version, Plan B (~210M THB), builds the same plant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(~210M THB)</w:t>
      </w:r>
      <w:r>
        <w:rPr/>
        <w:t xml:space="preserve">, the same three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bought through the Chinese route) and two 250 kW chiller modules (CH-1, CH-2) installed at launch; further presses add modules, not rooms. The steam fuel (electric or biomass) is still open.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through a solar power purchase agreement (PPA)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~180M THB</w:t>
      </w:r>
      <w:r>
        <w:rPr/>
        <w:t>, from ~193M to ~162M THB at the midpoint before the ramp-up reserve (estimates, section 8): rooftop solar and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boilers and compressor through the Chinese route. Every press, the cutting room, the galvanics line and the stamper-prep line stay in.</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177M (~USD 5.35M), rounded to ~180M THB</w:t>
            </w:r>
            <w:r>
              <w:rPr>
                <w:sz w:val="19"/>
              </w:rPr>
              <w:t>: the plan investment, ~THB 161.7M (~USD 4.90M) at the midpoint with the six levers taken, plus a ramp-up reserve of ~THB 10M to 20M (staff and overheads before volume covers them). From the low to the high end of every block: ~THB 127M to 226M.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24M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1.34M (~THB 44M); break-even on operating profit at ~0.2M records a year. </w:t>
            </w:r>
            <w:r>
              <w:rPr>
                <w:b/>
                <w:sz w:val="19"/>
              </w:rPr>
              <w:t>The adverse case loses money:</w:t>
            </w:r>
            <w:r>
              <w:rPr>
                <w:sz w:val="19"/>
              </w:rPr>
              <w:t xml:space="preserve"> EBITDA ~USD 0.23M, operating loss ~USD 0.39M (~THB 13M); it would need ~0.9M records a year to cover depreciation and the three presses make 0.58M at that rate. The solar PPA's power price (~USD 0.03M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~3.1 years on the plan price in the central case (2.2 to 4.0 from the low to the high end of the price); ~1.0 year in the favourable case, ~30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177M (~USD 5.35M), the ~180M THB plan, released in tranches against milestones (section 8), starting with phase 0 (~THB 1.3M to 2.6M). BOI caps debt-to-equity at 3:1, so at least a quarter is equity: ~THB 44M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(~210M THB)</w:t>
      </w:r>
      <w:r>
        <w:rPr/>
        <w:t>, builds the same three presses and takes none of the six levers. Both carry the ramp-up reserve and neither carries a contingency, and in both the second Duplex system is a growth step from revenue. What decides between them is no longer demand, because both make the same records: it is whether the investor funds ~THB 31M (~18 %) more at launch for what Plan A leases or buys from revenue. Plan B keeps the BOI solar measure (only an owned array qualifies), measures every stamper fully from the first release, makes tours and the Payap programmes possible from the start, sells cassette and CD-R from launch, owns its crane and buys its utilities with local service. On the modelled numbers that extra earns nothing (the same EBITDA, more depreciation, a longer payback, a deeper adverse case), so Plan A has the better modelled return and Plan B the more complete plant. Most of Plan B's items can be added to Plan A later from revenue; the BOI solar measure and the corridor are cheaper to have from the start.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208M (~USD 6.30M); ~149M to 266M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1.73M (~THB 57M); cassette and CD-R not modelled</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1.26M (~THB 42M)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~3.6 years (2.6 to 4.7)</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Loses money: EBITDA ~USD 0.23M, operating loss ~USD 0.52M</w:t>
            </w:r>
          </w:p>
        </w:tc>
      </w:tr>
      <w:tr>
        <w:trPr>
          <w:cantSplit/>
        </w:trPr>
        <w:tc>
          <w:tcPr>
            <w:tcW w:type="dxa" w:w="2381"/>
            <w:shd w:val="clear" w:color="auto" w:fill="F2F5FA"/>
          </w:tcPr>
          <w:p>
            <w:pPr>
              <w:spacing w:after="20" w:before="20"/>
            </w:pPr>
            <w:r/>
            <w:r>
              <w:rPr>
                <w:sz w:val="17"/>
              </w:rPr>
              <w:t>What Plan A gives up, what Plan B buys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~THB 31M more at launch: owned solar and battery with the BOI solar measure, the full metrology stack, the visitor corridor and tours, cassette and CD-R, a bought crane; Thai-supplied boilers and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and a solar PPA offer.</w:t>
            </w:r>
          </w:p>
          <w:p>
            <w:pPr>
              <w:spacing w:after="60"/>
              <w:ind w:left="227"/>
            </w:pPr>
            <w:r>
              <w:rPr>
                <w:sz w:val="20"/>
              </w:rPr>
              <w:t xml:space="preserve">•  </w:t>
            </w:r>
            <w:r>
              <w:rPr>
                <w:b/>
                <w:sz w:val="20"/>
              </w:rPr>
              <w:t>Then the Plan A round, ~THB 177M (~USD 5.35M), rounded to ~180M THB</w:t>
            </w:r>
            <w:r>
              <w:rPr>
                <w:sz w:val="20"/>
              </w:rPr>
              <w: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127M to 226M;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31M more at launch for what Plan A leases or defers; the Classic, Pheenix and EX 35 quotes, the solar PPA offer and the building quote settle the numbers); the equity/debt mix (BOI requires debt-to-equity of at most 3:1, so at least ~THB 44M of Plan A's ~177M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(~210M THB)</w:t>
      </w:r>
      <w:r>
        <w:rPr/>
        <w:t xml:space="preserve">, the same three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(Chinese route)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through a solar PPA (installer-owned),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A buys the two boiler modules through the Chinese route: ASME-stamped 1.25 MPa units from makers with Thai references, installed by a Thai contractor and verified under the Thai rules for imported boilers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 bodies come through the Chinese route and the compressor from a Chinese brand's Thai office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of grid power displaced, less the PPA price the plant pays for it (below);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calculator carries 3.0 THB/kWh, an estimate, ~0.03M USD a year on the energy line). That keeps the PV EPC (USD 182k to 236k) and the battery (USD 61k to 106k) out of the capital round: ~9.7M THB less at the midpoint, one of the six levers in section 8. The BOI solar measure (section 7) rewards the plant's own solar investment, so its tax value very likely goes with the array (to confirm with the BOI consultant). The PPA offer is asked against the specification above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~2.8M to 5.5M THB through the Chinese route, the plan's price (4.5M to 7M from Thai suppliers)</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through the Chinese route: boiler bodies from a Chinese maker with Thai references (ZOZEN, Sitong, Fangkuai, Taiguo), installed with the feed tank, pumps, header, controls and piping by a Thai boiler contractor, for roughly 2.8M to 5.5M THB installed against 4.5M to 7M from Thai suppliers, about 1.6M THB less at the midpoint. The compressor is a Chinese brand bought through its Thai office (Kaishan and Denair have one), so service stays local; with it the route saves ~1.9M THB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(through a solar PPA),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through the Smart and Sustainable Industry measure (section 7).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the factory with roof PV supplied through the solar PPA (the battery is drawn too; whether a PPA offer includes it is open), the office, the utility yard (boiler hall and chiller compound built for four modules each, pump and heat-exchanger room, transformer, water treatment, PVC silos), parking with PV canopies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boiler modules B-1 and B-2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takes the PV and the battery through a solar PPA, so the installer owns them and the plant very likely gives up this measure (to confirm with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~127M to 226M THB with the ramp-up reserve (~177M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w:t>
      </w:r>
      <w:r>
        <w:rPr>
          <w:b/>
        </w:rPr>
        <w:t>This plan's two boiler bodies come from a Chinese maker, so they take the imported-boiler route of the notification:</w:t>
      </w:r>
      <w:r>
        <w:rPr/>
        <w:t xml:space="preserve"> verification by a registered certification body with the full dossier, and an ASME Section I design at 1.25 MPa with the S stamp, because a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239k to 416k</w:t>
            </w:r>
          </w:p>
        </w:tc>
        <w:tc>
          <w:tcPr>
            <w:tcW w:type="dxa" w:w="1701"/>
          </w:tcPr>
          <w:p>
            <w:pPr>
              <w:spacing w:after="20" w:before="20"/>
            </w:pPr>
            <w:r/>
            <w:r>
              <w:rPr>
                <w:sz w:val="17"/>
              </w:rPr>
              <w:t>7.9M to 13.7M</w:t>
            </w:r>
          </w:p>
        </w:tc>
        <w:tc>
          <w:tcPr>
            <w:tcW w:type="dxa" w:w="3288"/>
          </w:tcPr>
          <w:p>
            <w:pPr>
              <w:spacing w:after="20" w:before="20"/>
            </w:pPr>
            <w:r/>
            <w:r>
              <w:rPr>
                <w:sz w:val="17"/>
              </w:rPr>
              <w:t>Researched: utilities rows; boilers and compressor through the Chinese route (lever 6): ASME-stamped 1.25 MPa boiler bodies installed by a Thai contractor, the compressor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9.7M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rooftop PV and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~3.56M to 6.25M</w:t>
            </w:r>
          </w:p>
        </w:tc>
        <w:tc>
          <w:tcPr>
            <w:tcW w:type="dxa" w:w="1701"/>
          </w:tcPr>
          <w:p>
            <w:pPr>
              <w:spacing w:after="20" w:before="20"/>
            </w:pPr>
            <w:r/>
            <w:r>
              <w:rPr>
                <w:b/>
                <w:sz w:val="17"/>
              </w:rPr>
              <w:t>~117.4M to 206.1M</w:t>
            </w:r>
          </w:p>
        </w:tc>
        <w:tc>
          <w:tcPr>
            <w:tcW w:type="dxa" w:w="3288"/>
          </w:tcPr>
          <w:p>
            <w:pPr>
              <w:spacing w:after="20" w:before="20"/>
            </w:pPr>
            <w:r/>
            <w:r>
              <w:rPr>
                <w:b/>
                <w:sz w:val="17"/>
              </w:rPr>
              <w:t>Midpoint ~161.7M THB (~4.90M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~3.86M to 6.85M</w:t>
            </w:r>
          </w:p>
        </w:tc>
        <w:tc>
          <w:tcPr>
            <w:tcW w:type="dxa" w:w="1701"/>
          </w:tcPr>
          <w:p>
            <w:pPr>
              <w:spacing w:after="20" w:before="20"/>
            </w:pPr>
            <w:r/>
            <w:r>
              <w:rPr>
                <w:b/>
                <w:sz w:val="17"/>
              </w:rPr>
              <w:t>~127M to 226M</w:t>
            </w:r>
          </w:p>
        </w:tc>
        <w:tc>
          <w:tcPr>
            <w:tcW w:type="dxa" w:w="3288"/>
          </w:tcPr>
          <w:p>
            <w:pPr>
              <w:spacing w:after="20" w:before="20"/>
            </w:pPr>
            <w:r/>
            <w:r>
              <w:rPr>
                <w:b/>
                <w:sz w:val="17"/>
              </w:rPr>
              <w:t>Midpoint ~177M THB (~5.35M USD): ~180M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~24M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~24M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imports its boiler modules and buys less metrology at launch; the estimate is not re-sized for either.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builds the same launch plant with everything in, none of the levers taken, at ~210M THB, within 180M plus 20 %.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~208M THB (~6.30M USD): ~210M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~149M to 266M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The same</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The same (cassette and CD-R not modelled)</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1.73M USD (calculator: 2.07M against Plan A's 2.04M, no PPA power bill)</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-0.52M USD: loses more (more depreciation on the same EBITDA)</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~3.6 yr (2.6 to 4.7; calculator: 2.8 yr against Plan A's 2.4)</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buys at launch what Plan A leases or defers, ~31M THB more (owned solar and battery with the BOI solar measure, the full metrology stack, the visitor corridor, cassette and CD-R, a bought crane, Thai boilers and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~192.8M THB (~5.84M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Rooftop solar and battery through a solar PPA (the installer owns and finances the array; the plant buys the power)</w:t>
            </w:r>
          </w:p>
        </w:tc>
        <w:tc>
          <w:tcPr>
            <w:tcW w:type="dxa" w:w="907"/>
            <w:shd w:val="clear" w:color="auto" w:fill="F2F5FA"/>
          </w:tcPr>
          <w:p>
            <w:pPr>
              <w:spacing w:after="20" w:before="20"/>
            </w:pPr>
            <w:r/>
            <w:r>
              <w:rPr>
                <w:sz w:val="17"/>
              </w:rPr>
              <w:t>~9.7M</w:t>
            </w:r>
          </w:p>
        </w:tc>
        <w:tc>
          <w:tcPr>
            <w:tcW w:type="dxa" w:w="1814"/>
            <w:shd w:val="clear" w:color="auto" w:fill="F2F5FA"/>
          </w:tcPr>
          <w:p>
            <w:pPr>
              <w:spacing w:after="20" w:before="20"/>
            </w:pPr>
            <w:r/>
            <w:r>
              <w:rPr>
                <w:sz w:val="17"/>
              </w:rPr>
              <w:t>~183.1M</w:t>
            </w:r>
          </w:p>
        </w:tc>
        <w:tc>
          <w:tcPr>
            <w:tcW w:type="dxa" w:w="3742"/>
            <w:shd w:val="clear" w:color="auto" w:fill="F2F5FA"/>
          </w:tcPr>
          <w:p>
            <w:pPr>
              <w:spacing w:after="20" w:before="20"/>
            </w:pPr>
            <w:r/>
            <w:r>
              <w:rPr>
                <w:sz w:val="17"/>
              </w:rPr>
              <w:t>Owned solar and very likely the BOI solar measure with its tax benefit (our reading, for the BOI consultant); adds the PPA power price to the energy bill, ~0.03M USD a year in the calculator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~174.4M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~170.8M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~166.8M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~163.6M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Boilers and compressor through the Chinese route</w:t>
            </w:r>
          </w:p>
        </w:tc>
        <w:tc>
          <w:tcPr>
            <w:tcW w:type="dxa" w:w="907"/>
          </w:tcPr>
          <w:p>
            <w:pPr>
              <w:spacing w:after="20" w:before="20"/>
            </w:pPr>
            <w:r/>
            <w:r>
              <w:rPr>
                <w:sz w:val="17"/>
              </w:rPr>
              <w:t>~1.9M</w:t>
            </w:r>
          </w:p>
        </w:tc>
        <w:tc>
          <w:tcPr>
            <w:tcW w:type="dxa" w:w="1814"/>
          </w:tcPr>
          <w:p>
            <w:pPr>
              <w:spacing w:after="20" w:before="20"/>
            </w:pPr>
            <w:r/>
            <w:r>
              <w:rPr>
                <w:b/>
                <w:sz w:val="17"/>
              </w:rPr>
              <w:t>~161.7M (~4.90M USD)</w:t>
            </w:r>
          </w:p>
        </w:tc>
        <w:tc>
          <w:tcPr>
            <w:tcW w:type="dxa" w:w="3742"/>
          </w:tcPr>
          <w:p>
            <w:pPr>
              <w:spacing w:after="20" w:before="20"/>
            </w:pPr>
            <w:r/>
            <w:r>
              <w:rPr>
                <w:sz w:val="17"/>
              </w:rPr>
              <w:t>Imported boilers take the Thai route (Ministry of Industry boiler notification B.E. 2549: design and import rules, a certification body registered with the Department of Industrial Works) with an ASME S stamp at 1.25 MPa</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~177M THB (~5.35M USD)</w:t>
            </w:r>
          </w:p>
        </w:tc>
        <w:tc>
          <w:tcPr>
            <w:tcW w:type="dxa" w:w="3742"/>
          </w:tcPr>
          <w:p>
            <w:pPr>
              <w:spacing w:after="20" w:before="20"/>
            </w:pPr>
            <w:r/>
            <w:r>
              <w:rPr>
                <w:sz w:val="17"/>
              </w:rPr>
              <w:t>~127M to 226M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it buys at launch what they lease or defer, ~31M THB more at the midpoint, so ~192.8M THB before the reserve and ~208M (~210M THB)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~31M THB more at launch, for what Plan A leases or buys from revenue.</w:t>
            </w:r>
            <w:r>
              <w:rPr>
                <w:sz w:val="20"/>
              </w:rPr>
              <w:t xml:space="preserve"> Plan B keeps the BOI solar measure (only an owned array qualifies), measures every stamper fully from the first release (the traceability pitch), opens tours and the Payap programmes from day one, sells cassette and CD-R from the start, owns its crane and buys utilities with local service.</w:t>
            </w:r>
          </w:p>
          <w:p>
            <w:pPr>
              <w:spacing w:after="60"/>
              <w:ind w:left="227"/>
            </w:pPr>
            <w:r>
              <w:rPr>
                <w:sz w:val="20"/>
              </w:rPr>
              <w:t xml:space="preserve">•  </w:t>
            </w:r>
            <w:r>
              <w:rPr>
                <w:b/>
                <w:sz w:val="20"/>
              </w:rPr>
              <w:t>On the modelled numbers the extra earns nothing.</w:t>
            </w:r>
            <w:r>
              <w:rPr>
                <w:sz w:val="20"/>
              </w:rPr>
              <w:t xml:space="preserve"> The same EBITDA, more depreciation, a longer payback (~3.6 against ~3.1 years) and a deeper adverse corner: Plan A has the better modelled return, Plan B the more complete plant. Most of Plan B's items can be added to Plan A later from revenue; the BOI solar measure and the corridor are cheaper to have from the start.</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A preset: 161.7M THB at the midpoint without contingency, 171.7M to 181.7M with the ramp-up reserve of 10M to 20M, inside 180M at the midpoint.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through the Chinese route)</w:t>
            </w:r>
          </w:p>
        </w:tc>
        <w:tc>
          <w:tcPr>
            <w:tcW w:type="dxa" w:w="1814"/>
            <w:shd w:val="clear" w:color="auto" w:fill="F2F5FA"/>
          </w:tcPr>
          <w:p>
            <w:pPr>
              <w:spacing w:after="20" w:before="20"/>
            </w:pPr>
            <w:r/>
            <w:r>
              <w:rPr>
                <w:sz w:val="17"/>
              </w:rPr>
              <w:t>20 to 30 % (~32M to 49M)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(~57M to 73M)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(~24M to 32M)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19M), plus the reserve</w:t>
            </w:r>
          </w:p>
        </w:tc>
      </w:tr>
    </w:tbl>
    <w:p>
      <w:pPr>
        <w:spacing w:before="40" w:after="160"/>
      </w:pPr>
      <w:r>
        <w:rPr>
          <w:i/>
          <w:color w:val="595959"/>
          <w:sz w:val="17"/>
        </w:rPr>
        <w:t>Shares of Plan A's investment before the reserve (~161.7M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~177M THB is the midpoint of every block with the ramp-up reserve and no buffer: at 15 % a contingency would add ~24M THB, and the high end of every block comes to ~226M.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The solar measure is based on the plant's own solar investment, so Plan A's solar PPA would likely give that headroom up (our reading, a question for the BOI consultant).</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taken where they pay.</w:t>
      </w:r>
      <w:r>
        <w:rPr/>
        <w:t xml:space="preserve"> Plan A buys the boiler modules and the compressor through the Chinese route (~1.9M THB at the midpoint, about 1 % of the price); the Newbilt hydraulic aggregates stay Newbilt's. Chillers and HVAC, the larger blocks, are not checked yet; that is the next Chinese lever to test.</w:t>
      </w:r>
    </w:p>
    <w:p>
      <w:pPr>
        <w:pStyle w:val="ListBullet"/>
      </w:pPr>
      <w:r>
        <w:rPr>
          <w:b/>
        </w:rPr>
        <w:t>Solar PPA.</w:t>
      </w:r>
      <w:r>
        <w:rPr/>
        <w:t xml:space="preserve"> The largest single lever (~9.7M THB at the midpoint) moves the array off the capital budget and adds a power price to the energy line instead (~0.03M USD a year in the calculator at 3.0 THB/kWh, an estimate to quote).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(6.25M USD) over 10 years (adverse), the midpoint (4.90M USD) over 12.5 years (central) and the low end (3.56M USD) over 15 years (favourable). Payback is counted on the whole plan price including the ramp-up reserve (3.86M / 5.35M / 6.85M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0.62M</w:t>
            </w:r>
          </w:p>
        </w:tc>
        <w:tc>
          <w:tcPr>
            <w:tcW w:type="dxa" w:w="2721"/>
            <w:shd w:val="clear" w:color="auto" w:fill="F2F5FA"/>
          </w:tcPr>
          <w:p>
            <w:pPr>
              <w:spacing w:after="20" w:before="20"/>
            </w:pPr>
            <w:r/>
            <w:r>
              <w:rPr>
                <w:sz w:val="18"/>
              </w:rPr>
              <w:t>0.39M</w:t>
            </w:r>
          </w:p>
        </w:tc>
        <w:tc>
          <w:tcPr>
            <w:tcW w:type="dxa" w:w="2041"/>
            <w:shd w:val="clear" w:color="auto" w:fill="F2F5FA"/>
          </w:tcPr>
          <w:p>
            <w:pPr>
              <w:spacing w:after="20" w:before="20"/>
            </w:pPr>
            <w:r/>
            <w:r>
              <w:rPr>
                <w:sz w:val="18"/>
              </w:rPr>
              <w:t>0.24M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-0.39M</w:t>
            </w:r>
          </w:p>
        </w:tc>
        <w:tc>
          <w:tcPr>
            <w:tcW w:type="dxa" w:w="2721"/>
          </w:tcPr>
          <w:p>
            <w:pPr>
              <w:spacing w:after="20" w:before="20"/>
            </w:pPr>
            <w:r/>
            <w:r>
              <w:rPr>
                <w:b/>
                <w:sz w:val="18"/>
              </w:rPr>
              <w:t>1.34M</w:t>
            </w:r>
          </w:p>
        </w:tc>
        <w:tc>
          <w:tcPr>
            <w:tcW w:type="dxa" w:w="2041"/>
          </w:tcPr>
          <w:p>
            <w:pPr>
              <w:spacing w:after="20" w:before="20"/>
            </w:pPr>
            <w:r/>
            <w:r>
              <w:rPr>
                <w:b/>
                <w:sz w:val="18"/>
              </w:rPr>
              <w:t>3.55M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~30 yr</w:t>
            </w:r>
          </w:p>
        </w:tc>
        <w:tc>
          <w:tcPr>
            <w:tcW w:type="dxa" w:w="2721"/>
          </w:tcPr>
          <w:p>
            <w:pPr>
              <w:spacing w:after="20" w:before="20"/>
            </w:pPr>
            <w:r/>
            <w:r>
              <w:rPr>
                <w:sz w:val="18"/>
              </w:rPr>
              <w:t>~3.1 yr (2.2 to 4.0 on 3.86M to 6.85M)</w:t>
            </w:r>
          </w:p>
        </w:tc>
        <w:tc>
          <w:tcPr>
            <w:tcW w:type="dxa" w:w="2041"/>
          </w:tcPr>
          <w:p>
            <w:pPr>
              <w:spacing w:after="20" w:before="20"/>
            </w:pPr>
            <w:r/>
            <w:r>
              <w:rPr>
                <w:sz w:val="18"/>
              </w:rPr>
              <w:t>~1.0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~177M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~0.9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electric steam heat, the cutting engineer and the PPA power price, ~0.03M USD a year, which this table leaves out) and the team's faster Duplex planning rate, at which the three presses are not Duplex-limited, gives at 850k records and 60 % specials: revenue ~4.14M, EBITDA 2.04M USD, payback 2.4 years on the 161.7M THB investment in a mature year; with a ramp of 35, 70 and 90 % in the first three years and the reserve in year 0, cash payback in year ~3.9, ~25 % IRR and an NPV of ~4.9M USD over ten years, pre-tax and pre-financing (estimates). Not modelled here: cassette and CD-R lines (later in Plan A),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~3.9, IRR ~25 %, NPV ~4.9M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(estimate).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and Plan A adds the Chinese boiler modules.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through the Chinese route)</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security, the crane-ready frame (a mobile crane for the installations); the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~127M to 226M THB in one round (~177M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and very likely the BOI solar measure, public tours at first, cassette and CD-R at launch, a bought crane; the boilers are imported from China under the Thai boiler rules.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~44M THB of Plan A's ~177M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~24M THB at the midpoint, and the high end of every block comes to ~226M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~0.9M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and the BOI solar measure</w:t>
            </w:r>
          </w:p>
        </w:tc>
        <w:tc>
          <w:tcPr>
            <w:tcW w:type="dxa" w:w="2948"/>
          </w:tcPr>
          <w:p>
            <w:pPr>
              <w:spacing w:after="20" w:before="20"/>
            </w:pPr>
            <w:r/>
            <w:r>
              <w:rPr>
                <w:sz w:val="16"/>
              </w:rPr>
              <w:t>The PPA very likely gives up the BOI solar measure (owned solar and its tax benefit) and adds a power price, ~0.03M USD a year in the calculator at 3.0 THB/kWh, an estimate to quote</w:t>
            </w:r>
          </w:p>
        </w:tc>
        <w:tc>
          <w:tcPr>
            <w:tcW w:type="dxa" w:w="3515"/>
          </w:tcPr>
          <w:p>
            <w:pPr>
              <w:spacing w:after="20" w:before="20"/>
            </w:pPr>
            <w:r/>
            <w:r>
              <w:rPr>
                <w:sz w:val="16"/>
              </w:rPr>
              <w:t>The BOI consultant's reading and PPA offers next to the purchase quote in phase 0;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This plan imports its boiler modules from China: 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how the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Chinese boiler makers for the plan's boiler modules (ZOZEN, Sitong, Fangkuai, Taiguo; 1.25 MPa, ASME S stamp, electric and fired variants) with a Thai installer;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(~177M at the midpoint, the ramp-up reserve of 10M to 20M included, no contingency), released in the tranches of section 8.3, with the financing mix set to hold debt-to-equity at or below 3:1 (equity of at least ~44M THB). Told plainly: the price carries no contingency (at 15 % it would be ~24M THB more at the midpoint), and from the low to the high end of every block the plan comes to ~127M to 226M THB. The Newbilt re-quote, the Pheenix quote, the building quote with the soil test, the metrology quotes and the solar PPA offer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(it very likely gives up the BOI solar measure);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 laser confocal and wide-area profiler (USD 180k to 350k), the visitor corridor, cassette and CD-R, an owned crane if needed, further Classics,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and the BOI consultant's reading of the solar measure;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~210M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 the record passport (Figures 5 to 7)</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