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brought to ~180M THB (~177M) with six cost levers. A second version, Plan B (~215M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bought through the Chinese route) and two 250 kW chiller modules (CH-1, CH-2) installed at launch; further presses add modules, not rooms. The steam fuel (electric or biomass) is still open.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solar on every roof and canopy (~640 kWp, estimate) through a solar power purchase agreement (PPA)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~180M THB</w:t>
      </w:r>
      <w:r>
        <w:rPr/>
        <w:t>, from ~201M to ~162M THB at the midpoint before the ramp-up reserve (estimates, section 8): solar on every roof and canopy (~640 kWp) and the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boilers and compressor through the Chinese route. Every press, the cutting room, the galvanics line and the stamper-prep line stay in.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Every roof and canopy carries solar: </w:t>
      </w:r>
      <w:r>
        <w:rPr>
          <w:b/>
        </w:rPr>
        <w:t>~640 kWp</w:t>
      </w:r>
      <w:r>
        <w:rPr/>
        <w:t xml:space="preserve"> on the Payap scenario layout (factory roof ~523 kWp, parking canopies ~54 kWp, office roof ~65 kWp), about 900 MWh a year, of which ~85 % is used on site (~760 MWh, ~38 % of the launch plant's electricity with electric steam); the rest is curtailed, because a factory on PEA's grid runs zero export and is not paid for surplus (estimates). On the Mueang Chi hall the roof and canopies hold ~300 kWp, so the rest would be ground-mounted or wait for the second building's roof. A 271 kWh battery gives ride-through; array and battery come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177M (~USD 5.35M), rounded to ~180M THB</w:t>
            </w:r>
            <w:r>
              <w:rPr>
                <w:sz w:val="19"/>
              </w:rPr>
              <w:t>: the plan investment, ~THB 161.7M (~USD 4.90M) at the midpoint with the six levers taken, plus a ramp-up reserve of ~THB 10M to 20M (staff and overheads before volume covers them). From the low to the high end of every block: ~THB 127M to 226M.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24M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1.34M (~THB 44M); break-even on operating profit at ~0.2M records a year. </w:t>
            </w:r>
            <w:r>
              <w:rPr>
                <w:b/>
                <w:sz w:val="19"/>
              </w:rPr>
              <w:t>The adverse case loses money:</w:t>
            </w:r>
            <w:r>
              <w:rPr>
                <w:sz w:val="19"/>
              </w:rPr>
              <w:t xml:space="preserve"> EBITDA ~USD 0.23M, operating loss ~USD 0.39M (~THB 13M); it would need ~0.9M records a year to cover depreciation and the three presses make 0.58M at that rate. The solar PPA's power price (~USD 0.07M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~3.1 years on the plan price in the central case (2.2 to 4.0 from the low to the high end of the price); ~1.0 year in the favourable case, ~30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177M (~USD 5.35M), the ~180M THB plan, released in tranches against milestones (section 8), starting with phase 0 (~THB 1.3M to 2.6M). BOI caps debt-to-equity at 3:1, so at least a quarter is equity: ~THB 44M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(~215M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39M (~22 %)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utilities with local service. On the modelled numbers that extra earns little (the same EBITDA in the revenue model, ~USD 0.07M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216M (~USD 6.53M); ~156M to 275M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1.73M (~THB 57M); cassette and CD-R not modelled</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1.24M (~THB 41M)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~3.8 years (2.7 to 4.8)</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Loses money: EBITDA ~USD 0.23M, operating loss ~USD 0.54M</w:t>
            </w:r>
          </w:p>
        </w:tc>
      </w:tr>
      <w:tr>
        <w:trPr>
          <w:cantSplit/>
        </w:trPr>
        <w:tc>
          <w:tcPr>
            <w:tcW w:type="dxa" w:w="2381"/>
            <w:shd w:val="clear" w:color="auto" w:fill="F2F5FA"/>
          </w:tcPr>
          <w:p>
            <w:pPr>
              <w:spacing w:after="20" w:before="20"/>
            </w:pPr>
            <w:r/>
            <w:r>
              <w:rPr>
                <w:sz w:val="17"/>
              </w:rPr>
              <w:t>What Plan A gives up, what Plan B buys</w:t>
            </w:r>
          </w:p>
        </w:tc>
        <w:tc>
          <w:tcPr>
            <w:tcW w:type="dxa" w:w="3628"/>
            <w:shd w:val="clear" w:color="auto" w:fill="F2F5FA"/>
          </w:tcPr>
          <w:p>
            <w:pPr>
              <w:spacing w:after="20" w:before="20"/>
            </w:pPr>
            <w:r/>
            <w:r>
              <w:rPr>
                <w:sz w:val="17"/>
              </w:rPr>
              <w:t>At launch: solar through a PPA (a power bill of ~USD 0.07M a year instead of owning the array),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~THB 39M more at launch: owned solar (~640 kWp, every roof and canopy covered) and battery, so no PPA bill, the full metrology stack, the visitor corridor and tours, cassette and CD-R, a bought crane; Thai-supplied boilers and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and a solar PPA offer.</w:t>
            </w:r>
          </w:p>
          <w:p>
            <w:pPr>
              <w:spacing w:after="60"/>
              <w:ind w:left="227"/>
            </w:pPr>
            <w:r>
              <w:rPr>
                <w:sz w:val="20"/>
              </w:rPr>
              <w:t xml:space="preserve">•  </w:t>
            </w:r>
            <w:r>
              <w:rPr>
                <w:b/>
                <w:sz w:val="20"/>
              </w:rPr>
              <w:t>Then the Plan A round, ~THB 177M (~USD 5.35M), rounded to ~180M THB</w:t>
            </w:r>
            <w:r>
              <w:rPr>
                <w:sz w:val="20"/>
              </w:rPr>
              <w: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127M to 226M;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39M more at launch for what Plan A leases or defers; the Classic, Pheenix and EX 35 quotes, the solar PPA offer and the building quote settle the numbers); the equity/debt mix (BOI requires debt-to-equity of at most 3:1, so at least ~THB 44M of Plan A's ~177M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(Chinese route)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w:t>
            </w:r>
          </w:p>
        </w:tc>
        <w:tc>
          <w:tcPr>
            <w:tcW w:type="dxa" w:w="3118"/>
          </w:tcPr>
          <w:p>
            <w:pPr>
              <w:spacing w:after="20" w:before="20"/>
            </w:pPr>
            <w:r/>
            <w:r>
              <w:rPr>
                <w:sz w:val="17"/>
              </w:rPr>
              <w:t>PV on every roof and canopy (~640 kWp) and a 271 kWh battery through a solar PPA (installer-owned),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A buys the two boiler modules through the Chinese route: ASME-stamped 1.25 MPa units from makers with Thai references, installed by a Thai contractor and verified under the Thai rules for imported boilers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 bodies come through the Chinese route and the compressor from a Chinese brand's Thai office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Every roof gets PV, not solar thermal.</w:t>
      </w:r>
      <w:r>
        <w:rPr/>
        <w:t xml:space="preserve"> Self-consumed PV is worth ~3.7 THB/kWh of grid power displaced, less the PPA price the plant pays for it (below);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every roof and canopy</w:t>
            </w:r>
          </w:p>
        </w:tc>
        <w:tc>
          <w:tcPr>
            <w:tcW w:type="dxa" w:w="6520"/>
          </w:tcPr>
          <w:p>
            <w:pPr>
              <w:spacing w:after="20" w:before="20"/>
            </w:pPr>
            <w:r/>
            <w:r>
              <w:rPr>
                <w:sz w:val="19"/>
              </w:rPr>
              <w:t>~640 kWp (decided October 2026: as much roof as possible). In the Payap scenario model the calculator draws the factory roof at ~523 kWp (901 modules of a generic 580 W placeholder; no module chosen yet), the car and scooter canopies at ~54 kWp and the office roof at ~65 kWp; the covered link and the utility yard are left out. ~900 MWh a year at 1,400 to 1,500 kWh/kWp, ~85% of it used on site (~760 MWh: two shifts on 300 days, a ~60 kW base load off-shift and the battery), about 38% of the launch plant's ~2,000 MWh a year with electric steam (estimates).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~15%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60 × 25 m hall of section 6.2 takes only ~300 kWp: ~247 kWp on the 1,523 m² monopitch roof (425 modules) and ~40 to 54 kWp on the parking canopies. The rest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~500 kVA in all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~500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PPA covers the full ~640 kWp; the calculator carries 3.0 THB/kWh (estimate) for the ~760 MWh used on site, ~2.3M THB or ~0.07M USD a year on the energy line. That keeps the PV EPC (USD 388k to 504k, 12.8M to 16.6M THB at 20 to 26 THB/W) and the battery (USD 61k to 106k) out of the capital round: ~17.5M THB less at the midpoint, one of the six levers in section 8. The launch plant's power bill (~0.75M THB a month before solar, estimate) is well above the 100,000 THB a month CapSolar asks of a PPA site; PPA discounts run 10 to 15 % off the tariff at MEAei and 10 to 30 % at CapSolar, so the calculator's ~21 % is to be quoted. Leasing gives up no BOI benefit on the array: BOI stopped promoting solar installations on 1 July 2025 (Announcement 3/2568, section 7.1). A PPA developer selling the power can still be promoted (activity 7.1.2); whether that shows in the price is for the negotiation (CapSolar, 2026). What the PPA costs against owning is the power bill above and, if the PPA includes the battery, the battery's possible BOI eligibility as storage (to confirm with the BOI consultant). The PPA offer is asked against the specification above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~2.8M to 5.5M THB through the Chinese route, the plan's price (4.5M to 7M from Thai suppliers)</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through the Chinese route: boiler bodies from a Chinese maker with Thai references (ZOZEN, Sitong, Fangkuai, Taiguo), installed with the feed tank, pumps, header, controls and piping by a Thai boiler contractor, for roughly 2.8M to 5.5M THB installed against 4.5M to 7M from Thai suppliers, about 1.6M THB less at the midpoint. The compressor is a Chinese brand bought through its Thai office (Kaishan and Denair have one), so service stays local; with it the route saves ~1.9M THB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every roof and canopy carries PV through a solar PPA (~640 kWp, over a third of the launch plant's electricity even with electric steam, estimate), with a battery for ride-through; no process water is discharged; a fifth of the plastic is reclaimed; and biomass steam, if chosen, costs a quarter to a tenth of electric steam. The same choices push the energy line toward its low end and hedge Thai tariff rises; the heat recovery and automation can count toward BOI's Smart and Sustainable Industry measure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every roof and canopy carries PV, ~640 kWp on the factory, the office and the car and scooter parking, supplied through the solar PPA (the battery is drawn too; whether a PPA offer includes it is open); the utility yard (boiler hall and chiller compound built for four modules each,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boiler modules B-1 and B-2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with its canopies fully covered in PV (~54 kWp; ~40 kWp in the construction RFQ),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In this plan the battery comes through the solar PPA if the offer includes it, and then the plant owns nothing that qualifies; bought by the plant, the 271 kWh battery (2.0M to 3.5M THB installed, estimate) may qualify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~127M to 226M THB with the ramp-up reserve (~177M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w:t>
      </w:r>
      <w:r>
        <w:rPr>
          <w:b/>
        </w:rPr>
        <w:t>This plan's two boiler bodies come from a Chinese maker, so they take the imported-boiler route of the notification:</w:t>
      </w:r>
      <w:r>
        <w:rPr/>
        <w:t xml:space="preserve"> verification by a registered certification body with the full dossier, and an ASME Section I design at 1.25 MPa with the S stamp, because a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239k to 416k</w:t>
            </w:r>
          </w:p>
        </w:tc>
        <w:tc>
          <w:tcPr>
            <w:tcW w:type="dxa" w:w="1701"/>
          </w:tcPr>
          <w:p>
            <w:pPr>
              <w:spacing w:after="20" w:before="20"/>
            </w:pPr>
            <w:r/>
            <w:r>
              <w:rPr>
                <w:sz w:val="17"/>
              </w:rPr>
              <w:t>7.9M to 13.7M</w:t>
            </w:r>
          </w:p>
        </w:tc>
        <w:tc>
          <w:tcPr>
            <w:tcW w:type="dxa" w:w="3288"/>
          </w:tcPr>
          <w:p>
            <w:pPr>
              <w:spacing w:after="20" w:before="20"/>
            </w:pPr>
            <w:r/>
            <w:r>
              <w:rPr>
                <w:sz w:val="17"/>
              </w:rPr>
              <w:t>Researched: utilities rows; boilers and compressor through the Chinese route (lever 6): ASME-stamped 1.25 MPa boiler bodies installed by a Thai contractor, the compressor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9.7M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solar PV on every roof and canopy (~640 kWp) and the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~3.56M to 6.25M</w:t>
            </w:r>
          </w:p>
        </w:tc>
        <w:tc>
          <w:tcPr>
            <w:tcW w:type="dxa" w:w="1701"/>
          </w:tcPr>
          <w:p>
            <w:pPr>
              <w:spacing w:after="20" w:before="20"/>
            </w:pPr>
            <w:r/>
            <w:r>
              <w:rPr>
                <w:b/>
                <w:sz w:val="17"/>
              </w:rPr>
              <w:t>~117.4M to 206.1M</w:t>
            </w:r>
          </w:p>
        </w:tc>
        <w:tc>
          <w:tcPr>
            <w:tcW w:type="dxa" w:w="3288"/>
          </w:tcPr>
          <w:p>
            <w:pPr>
              <w:spacing w:after="20" w:before="20"/>
            </w:pPr>
            <w:r/>
            <w:r>
              <w:rPr>
                <w:b/>
                <w:sz w:val="17"/>
              </w:rPr>
              <w:t>Midpoint ~161.7M THB (~4.90M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~3.86M to 6.85M</w:t>
            </w:r>
          </w:p>
        </w:tc>
        <w:tc>
          <w:tcPr>
            <w:tcW w:type="dxa" w:w="1701"/>
          </w:tcPr>
          <w:p>
            <w:pPr>
              <w:spacing w:after="20" w:before="20"/>
            </w:pPr>
            <w:r/>
            <w:r>
              <w:rPr>
                <w:b/>
                <w:sz w:val="17"/>
              </w:rPr>
              <w:t>~127M to 226M</w:t>
            </w:r>
          </w:p>
        </w:tc>
        <w:tc>
          <w:tcPr>
            <w:tcW w:type="dxa" w:w="3288"/>
          </w:tcPr>
          <w:p>
            <w:pPr>
              <w:spacing w:after="20" w:before="20"/>
            </w:pPr>
            <w:r/>
            <w:r>
              <w:rPr>
                <w:b/>
                <w:sz w:val="17"/>
              </w:rPr>
              <w:t>Midpoint ~177M THB (~5.35M USD): ~180M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~24M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~24M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imports its boiler modules and buys less metrology at launch; the estimate is not re-sized for either.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builds the same launch plant with everything in, none of the levers taken, at ~215M THB, just within 180M plus 20 % (216M).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~216M THB (~6.53M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~156M to 275M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The same</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The same (cassette and CD-R not modelled)</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1.73M USD (calculator: 2.12M against Plan A's 2.05M, no PPA power bill)</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-0.54M USD: loses more (more depreciation on the same EBITDA)</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~3.8 yr (2.7 to 4.8; calculator: 2.9 yr against Plan A's 2.4)</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(a power bill of ~0.07M USD a year),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buys at launch what Plan A leases or defers, ~39M THB more (owned solar and battery, ~640 kWp on every roof and canopy with no PPA bill, the full metrology stack, the visitor corridor, cassette and CD-R, a bought crane, Thai boilers and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~200.6M THB (~6.08M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Solar on every roof and canopy (~640 kWp) and the battery through a solar PPA (the installer owns and finances the array; the plant buys the power)</w:t>
            </w:r>
          </w:p>
        </w:tc>
        <w:tc>
          <w:tcPr>
            <w:tcW w:type="dxa" w:w="907"/>
            <w:shd w:val="clear" w:color="auto" w:fill="F2F5FA"/>
          </w:tcPr>
          <w:p>
            <w:pPr>
              <w:spacing w:after="20" w:before="20"/>
            </w:pPr>
            <w:r/>
            <w:r>
              <w:rPr>
                <w:sz w:val="17"/>
              </w:rPr>
              <w:t>~17.5M</w:t>
            </w:r>
          </w:p>
        </w:tc>
        <w:tc>
          <w:tcPr>
            <w:tcW w:type="dxa" w:w="1814"/>
            <w:shd w:val="clear" w:color="auto" w:fill="F2F5FA"/>
          </w:tcPr>
          <w:p>
            <w:pPr>
              <w:spacing w:after="20" w:before="20"/>
            </w:pPr>
            <w:r/>
            <w:r>
              <w:rPr>
                <w:sz w:val="17"/>
              </w:rPr>
              <w:t>~183.1M</w:t>
            </w:r>
          </w:p>
        </w:tc>
        <w:tc>
          <w:tcPr>
            <w:tcW w:type="dxa" w:w="3742"/>
            <w:shd w:val="clear" w:color="auto" w:fill="F2F5FA"/>
          </w:tcPr>
          <w:p>
            <w:pPr>
              <w:spacing w:after="20" w:before="20"/>
            </w:pPr>
            <w:r/>
            <w:r>
              <w:rPr>
                <w:sz w:val="17"/>
              </w:rPr>
              <w:t>Owned solar and its whole bill saving: adds the PPA power price to the energy bill, ~0.07M USD (~2.3M THB) a year in the calculator for ~760 MWh used on site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~174.4M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~170.8M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~166.8M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~163.6M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Boilers and compressor through the Chinese route</w:t>
            </w:r>
          </w:p>
        </w:tc>
        <w:tc>
          <w:tcPr>
            <w:tcW w:type="dxa" w:w="907"/>
          </w:tcPr>
          <w:p>
            <w:pPr>
              <w:spacing w:after="20" w:before="20"/>
            </w:pPr>
            <w:r/>
            <w:r>
              <w:rPr>
                <w:sz w:val="17"/>
              </w:rPr>
              <w:t>~1.9M</w:t>
            </w:r>
          </w:p>
        </w:tc>
        <w:tc>
          <w:tcPr>
            <w:tcW w:type="dxa" w:w="1814"/>
          </w:tcPr>
          <w:p>
            <w:pPr>
              <w:spacing w:after="20" w:before="20"/>
            </w:pPr>
            <w:r/>
            <w:r>
              <w:rPr>
                <w:b/>
                <w:sz w:val="17"/>
              </w:rPr>
              <w:t>~161.7M (~4.90M USD)</w:t>
            </w:r>
          </w:p>
        </w:tc>
        <w:tc>
          <w:tcPr>
            <w:tcW w:type="dxa" w:w="3742"/>
          </w:tcPr>
          <w:p>
            <w:pPr>
              <w:spacing w:after="20" w:before="20"/>
            </w:pPr>
            <w:r/>
            <w:r>
              <w:rPr>
                <w:sz w:val="17"/>
              </w:rPr>
              <w:t>Imported boilers take the Thai route (Ministry of Industry boiler notification B.E. 2549: design and import rules, a certification body registered with the Department of Industrial Works) with an ASME S stamp at 1.25 MPa</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~177M THB (~5.35M USD)</w:t>
            </w:r>
          </w:p>
        </w:tc>
        <w:tc>
          <w:tcPr>
            <w:tcW w:type="dxa" w:w="3742"/>
          </w:tcPr>
          <w:p>
            <w:pPr>
              <w:spacing w:after="20" w:before="20"/>
            </w:pPr>
            <w:r/>
            <w:r>
              <w:rPr>
                <w:sz w:val="17"/>
              </w:rPr>
              <w:t>~127M to 226M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~39M THB more at the midpoint, so ~200.6M THB before the reserve and ~216M (~215M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~39M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utilities with local service.</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~0.07M USD a year ahead, the PPA bill its owned array avoids), more depreciation, a longer payback (~3.8 against ~3.1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161.7M THB at the midpoint without contingency, 171.7M to 181.7M with the ramp-up reserve of 10M to 20M, inside 180M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through the Chinese route)</w:t>
            </w:r>
          </w:p>
        </w:tc>
        <w:tc>
          <w:tcPr>
            <w:tcW w:type="dxa" w:w="1814"/>
            <w:shd w:val="clear" w:color="auto" w:fill="F2F5FA"/>
          </w:tcPr>
          <w:p>
            <w:pPr>
              <w:spacing w:after="20" w:before="20"/>
            </w:pPr>
            <w:r/>
            <w:r>
              <w:rPr>
                <w:sz w:val="17"/>
              </w:rPr>
              <w:t>20 to 30 % (~32M to 49M)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(~57M to 73M)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(~24M to 32M)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19M), plus the reserve</w:t>
            </w:r>
          </w:p>
        </w:tc>
      </w:tr>
    </w:tbl>
    <w:p>
      <w:pPr>
        <w:spacing w:before="40" w:after="160"/>
      </w:pPr>
      <w:r>
        <w:rPr>
          <w:i/>
          <w:color w:val="595959"/>
          <w:sz w:val="17"/>
        </w:rPr>
        <w:t>Shares of Plan A's investment before the reserve (~161.7M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~177M THB is the midpoint of every block with the ramp-up reserve and no buffer: at 15 % a contingency would add ~24M THB, and the high end of every block comes to ~226M.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In Plan A the battery comes with the PPA and belongs to the installer, so the plant claims nothing for it; the installer may itself be promoted as a power producer (activity 7.1.2, an 8-year corporate income tax exemption), and whether that shows in the PPA price is for the negotiation.</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taken where they pay.</w:t>
      </w:r>
      <w:r>
        <w:rPr/>
        <w:t xml:space="preserve"> Plan A buys the boiler modules and the compressor through the Chinese route (~1.9M THB at the midpoint, about 1 % of the price); the Newbilt hydraulic aggregates stay Newbilt's. Chillers and HVAC, the larger blocks, are not checked yet; that is the next Chinese lever to test.</w:t>
      </w:r>
    </w:p>
    <w:p>
      <w:pPr>
        <w:pStyle w:val="ListBullet"/>
      </w:pPr>
      <w:r>
        <w:rPr>
          <w:b/>
        </w:rPr>
        <w:t>Solar PPA.</w:t>
      </w:r>
      <w:r>
        <w:rPr/>
        <w:t xml:space="preserve"> The largest single lever (~17.5M THB at the midpoint) moves the array, ~640 kWp on every roof and canopy, and the battery off the capital budget and adds a power price to the energy line instead: ~760 MWh a year used on site at 3.0 THB/kWh, ~2.3M THB or ~0.07M USD a year in the calculator, an estimate to quote (~21 % off the tariff; MEAei names 10 to 15 % as usual, CapSolar 10 to 30 %). The plant's bill (~0.75M THB a month before solar, estimate) is well above the 100,000 THB a month CapSolar asks of a PPA site.</w:t>
      </w:r>
    </w:p>
    <w:p>
      <w:pPr>
        <w:pStyle w:val="ListBullet"/>
      </w:pPr>
      <w:r>
        <w:rPr>
          <w:b/>
        </w:rPr>
        <w:t>The array follows the site.</w:t>
      </w:r>
      <w:r>
        <w:rPr/>
        <w:t xml:space="preserve"> ~640 kWp is what every roof and canopy carries on the Payap scenario plot the calculator draws (factory roof ~523 kWp, office roof ~65 kWp, car and scooter canopies ~54 kWp); on the Mueang Chi hall of section 6.2 the roof and canopies take ~300 kWp, and the rest would need ground mount behind the building (which the rooftop permit exemption does not cover) or the phase 2 roof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(6.25M USD) over 10 years (adverse), the midpoint (4.90M USD) over 12.5 years (central) and the low end (3.56M USD) over 15 years (favourable). Payback is counted on the whole plan price including the ramp-up reserve (3.86M / 5.35M / 6.85M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0.62M</w:t>
            </w:r>
          </w:p>
        </w:tc>
        <w:tc>
          <w:tcPr>
            <w:tcW w:type="dxa" w:w="2721"/>
            <w:shd w:val="clear" w:color="auto" w:fill="F2F5FA"/>
          </w:tcPr>
          <w:p>
            <w:pPr>
              <w:spacing w:after="20" w:before="20"/>
            </w:pPr>
            <w:r/>
            <w:r>
              <w:rPr>
                <w:sz w:val="18"/>
              </w:rPr>
              <w:t>0.39M</w:t>
            </w:r>
          </w:p>
        </w:tc>
        <w:tc>
          <w:tcPr>
            <w:tcW w:type="dxa" w:w="2041"/>
            <w:shd w:val="clear" w:color="auto" w:fill="F2F5FA"/>
          </w:tcPr>
          <w:p>
            <w:pPr>
              <w:spacing w:after="20" w:before="20"/>
            </w:pPr>
            <w:r/>
            <w:r>
              <w:rPr>
                <w:sz w:val="18"/>
              </w:rPr>
              <w:t>0.24M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-0.39M</w:t>
            </w:r>
          </w:p>
        </w:tc>
        <w:tc>
          <w:tcPr>
            <w:tcW w:type="dxa" w:w="2721"/>
          </w:tcPr>
          <w:p>
            <w:pPr>
              <w:spacing w:after="20" w:before="20"/>
            </w:pPr>
            <w:r/>
            <w:r>
              <w:rPr>
                <w:b/>
                <w:sz w:val="18"/>
              </w:rPr>
              <w:t>1.34M</w:t>
            </w:r>
          </w:p>
        </w:tc>
        <w:tc>
          <w:tcPr>
            <w:tcW w:type="dxa" w:w="2041"/>
          </w:tcPr>
          <w:p>
            <w:pPr>
              <w:spacing w:after="20" w:before="20"/>
            </w:pPr>
            <w:r/>
            <w:r>
              <w:rPr>
                <w:b/>
                <w:sz w:val="18"/>
              </w:rPr>
              <w:t>3.55M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~30 yr</w:t>
            </w:r>
          </w:p>
        </w:tc>
        <w:tc>
          <w:tcPr>
            <w:tcW w:type="dxa" w:w="2721"/>
          </w:tcPr>
          <w:p>
            <w:pPr>
              <w:spacing w:after="20" w:before="20"/>
            </w:pPr>
            <w:r/>
            <w:r>
              <w:rPr>
                <w:sz w:val="18"/>
              </w:rPr>
              <w:t>~3.1 yr (2.2 to 4.0 on 3.86M to 6.85M)</w:t>
            </w:r>
          </w:p>
        </w:tc>
        <w:tc>
          <w:tcPr>
            <w:tcW w:type="dxa" w:w="2041"/>
          </w:tcPr>
          <w:p>
            <w:pPr>
              <w:spacing w:after="20" w:before="20"/>
            </w:pPr>
            <w:r/>
            <w:r>
              <w:rPr>
                <w:sz w:val="18"/>
              </w:rPr>
              <w:t>~1.0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~177M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~0.9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electric steam heat, the cutting engineer and the PPA power price, ~0.07M USD a year, which this table leaves out) and the team's faster Duplex planning rate, at which the three presses are not Duplex-limited, gives at 850k records and 60 % specials: revenue ~4.14M, EBITDA 2.05M USD, payback 2.4 years on the 161.7M THB investment in a mature year; with a ramp of 35, 70 and 90 % in the first three years and the reserve in year 0, cash payback in year ~3.9, ~25 % IRR and an NPV of ~4.9M USD over ten years, pre-tax and pre-financing (estimates). Not modelled here: cassette and CD-R lines (later in Plan A),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~3.9, IRR ~25 %, NPV ~4.9M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A adds the Chinese boiler modules.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through the Chinese route)</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security, the crane-ready frame (a mobile crane for the installations); the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~127M to 226M THB in one round (~177M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 PPA bill of ~0.07M USD a year instead), public tours at first, cassette and CD-R at launch, a bought crane; the boilers are imported from China under the Thai boiler rules.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~44M THB of Plan A's ~177M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~24M THB at the midpoint, and the high end of every block comes to ~226M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~0.9M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price</w:t>
            </w:r>
          </w:p>
        </w:tc>
        <w:tc>
          <w:tcPr>
            <w:tcW w:type="dxa" w:w="2948"/>
          </w:tcPr>
          <w:p>
            <w:pPr>
              <w:spacing w:after="20" w:before="20"/>
            </w:pPr>
            <w:r/>
            <w:r>
              <w:rPr>
                <w:sz w:val="16"/>
              </w:rPr>
              <w:t>The PPA gives up owning the bill saving and adds a power price, ~0.07M USD (~2.3M THB) a year in the calculator at 3.0 THB/kWh, an estimate to quote. No BOI benefit is lost: the BOI dropped solar installations from its promotion on 1 July 2025 (Announcement 3/2568); a PPA developer may itself be promoted (activity 7.1.2, an 8-year corporate income tax exemption), which may or may not show in its price</w:t>
            </w:r>
          </w:p>
        </w:tc>
        <w:tc>
          <w:tcPr>
            <w:tcW w:type="dxa" w:w="3515"/>
          </w:tcPr>
          <w:p>
            <w:pPr>
              <w:spacing w:after="20" w:before="20"/>
            </w:pPr>
            <w:r/>
            <w:r>
              <w:rPr>
                <w:sz w:val="16"/>
              </w:rPr>
              <w:t>PPA offers next to the purchase quote in phase 0, the developer's BOI promotion raised in the price negotiation;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This plan imports its boiler modules from China: 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would qualify for BOI as battery storage (12M THB per MW cap, Announcement 3/2568) if bought instead of leased with the PPA;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Chinese boiler makers for the plan's boiler modules (ZOZEN, Sitong, Fangkuai, Taiguo; 1.25 MPa, ASME S stamp, electric and fired variants) with a Thai installer;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(~177M at the midpoint, the ramp-up reserve of 10M to 20M included, no contingency), released in the tranches of section 8.3, with the financing mix set to hold debt-to-equity at or below 3:1 (equity of at least ~44M THB). Told plainly: the price carries no contingency (at 15 % it would be ~24M THB more at the midpoint), and from the low to the high end of every block the plan comes to ~127M to 226M THB. The Newbilt re-quote, the Pheenix quote, the building quote with the soil test, the metrology quotes and the solar PPA offer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(~17.5M THB off the price for a power bill of ~0.07M USD a year);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with whether the installer's own BOI promotion shows in its price;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biomass.md, steam-cooling.html</w:t>
            </w:r>
          </w:p>
        </w:tc>
        <w:tc>
          <w:tcPr>
            <w:tcW w:type="dxa" w:w="6123"/>
          </w:tcPr>
          <w:p>
            <w:pPr>
              <w:spacing w:after="20" w:before="20"/>
            </w:pPr>
            <w:r/>
            <w:r>
              <w:rPr>
                <w:sz w:val="17"/>
              </w:rPr>
              <w:t>Solar, heat recovery, water, zero discharge, the grid tariff; the biomass fuel strategy; the steam and cooling plant</w:t>
            </w:r>
          </w:p>
        </w:tc>
      </w:tr>
      <w:tr>
        <w:trPr>
          <w:cantSplit/>
        </w:trPr>
        <w:tc>
          <w:tcPr>
            <w:tcW w:type="dxa" w:w="3515"/>
            <w:shd w:val="clear" w:color="auto" w:fill="F2F5FA"/>
          </w:tcPr>
          <w:p>
            <w:pPr>
              <w:spacing w:after="20" w:before="20"/>
            </w:pPr>
            <w:r/>
            <w:r>
              <w:rPr>
                <w:sz w:val="17"/>
              </w:rPr>
              <w:t>sustainability.md ('What ~640 kWp means on the grid'), finance/utilities-investment.csv (solar rows), boi.md</w:t>
            </w:r>
          </w:p>
        </w:tc>
        <w:tc>
          <w:tcPr>
            <w:tcW w:type="dxa" w:w="6123"/>
            <w:shd w:val="clear" w:color="auto" w:fill="F2F5FA"/>
          </w:tcPr>
          <w:p>
            <w:pPr>
              <w:spacing w:after="20" w:before="20"/>
            </w:pPr>
            <w:r/>
            <w:r>
              <w:rPr>
                <w:sz w:val="17"/>
              </w:rPr>
              <w:t>Solar on every roof and canopy (~640 kWp) and its sources: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